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15C" w:rsidRDefault="0026115C" w:rsidP="0026115C">
      <w:pPr>
        <w:jc w:val="center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E65124">
        <w:rPr>
          <w:rFonts w:cs="Times New Roman"/>
          <w:b/>
          <w:color w:val="000000"/>
          <w:sz w:val="28"/>
          <w:szCs w:val="28"/>
          <w:shd w:val="clear" w:color="auto" w:fill="FFFFFF"/>
        </w:rPr>
        <w:t>Практическая грамматика (2 язык)</w:t>
      </w:r>
    </w:p>
    <w:bookmarkEnd w:id="0"/>
    <w:p w:rsidR="0026115C" w:rsidRPr="00A10766" w:rsidRDefault="0026115C" w:rsidP="0026115C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9"/>
        <w:gridCol w:w="4696"/>
      </w:tblGrid>
      <w:tr w:rsidR="0026115C" w:rsidTr="00FC6C0D">
        <w:tc>
          <w:tcPr>
            <w:tcW w:w="4785" w:type="dxa"/>
          </w:tcPr>
          <w:p w:rsidR="0026115C" w:rsidRDefault="0026115C" w:rsidP="00FC6C0D">
            <w:r>
              <w:t>Место дисциплины в структурной схеме образовательной программы</w:t>
            </w:r>
          </w:p>
        </w:tc>
        <w:tc>
          <w:tcPr>
            <w:tcW w:w="4786" w:type="dxa"/>
          </w:tcPr>
          <w:p w:rsidR="0026115C" w:rsidRPr="00E65124" w:rsidRDefault="0026115C" w:rsidP="00FC6C0D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 w:rsidRPr="00E65124">
              <w:rPr>
                <w:color w:val="000000"/>
                <w:szCs w:val="28"/>
              </w:rPr>
              <w:t xml:space="preserve">Образовательная программа </w:t>
            </w:r>
            <w:proofErr w:type="spellStart"/>
            <w:r w:rsidRPr="00E65124">
              <w:rPr>
                <w:color w:val="000000"/>
                <w:szCs w:val="28"/>
              </w:rPr>
              <w:t>бакалавриата</w:t>
            </w:r>
            <w:proofErr w:type="spellEnd"/>
            <w:r w:rsidRPr="00E65124">
              <w:rPr>
                <w:color w:val="000000"/>
                <w:szCs w:val="28"/>
              </w:rPr>
              <w:t xml:space="preserve"> (I ступень высшего образования) Специальности 1-02 03 06 «Иностранные языки (английский, немецкий)», 1-02 03 06 Иностранные языки (немецкий, английский)</w:t>
            </w:r>
          </w:p>
          <w:p w:rsidR="0026115C" w:rsidRDefault="0026115C" w:rsidP="00FC6C0D">
            <w:r w:rsidRPr="00E65124">
              <w:rPr>
                <w:color w:val="000000"/>
                <w:szCs w:val="28"/>
              </w:rPr>
              <w:t>Государственный компонент</w:t>
            </w:r>
          </w:p>
        </w:tc>
      </w:tr>
      <w:tr w:rsidR="0026115C" w:rsidTr="00FC6C0D">
        <w:tc>
          <w:tcPr>
            <w:tcW w:w="4785" w:type="dxa"/>
          </w:tcPr>
          <w:p w:rsidR="0026115C" w:rsidRDefault="0026115C" w:rsidP="00FC6C0D">
            <w:r>
              <w:t>Краткое содержание</w:t>
            </w:r>
          </w:p>
        </w:tc>
        <w:tc>
          <w:tcPr>
            <w:tcW w:w="4786" w:type="dxa"/>
          </w:tcPr>
          <w:p w:rsidR="0026115C" w:rsidRDefault="0026115C" w:rsidP="00FC6C0D">
            <w:r w:rsidRPr="00E65124">
              <w:t>Существительное. Род, число, падеж существительного. Артикль. Прилагательное. Степени сравнения прилагательных. Согласование прилагательного с существительным. Числительное. Местоимение. Наречие. Глагол. Система времен. Согласование времен. Категории залога. Наклонение. Неличные формы глагола. Модальные глаголы. Предлог. Союз. Типы предложений.</w:t>
            </w:r>
          </w:p>
        </w:tc>
      </w:tr>
      <w:tr w:rsidR="0026115C" w:rsidTr="00FC6C0D">
        <w:tc>
          <w:tcPr>
            <w:tcW w:w="4785" w:type="dxa"/>
          </w:tcPr>
          <w:p w:rsidR="0026115C" w:rsidRDefault="0026115C" w:rsidP="00FC6C0D">
            <w:r>
              <w:t>Формируемые компетенции, результаты обучения</w:t>
            </w:r>
          </w:p>
        </w:tc>
        <w:tc>
          <w:tcPr>
            <w:tcW w:w="4786" w:type="dxa"/>
          </w:tcPr>
          <w:p w:rsidR="0026115C" w:rsidRPr="00F1547F" w:rsidRDefault="0026115C" w:rsidP="00FC6C0D">
            <w:pPr>
              <w:pStyle w:val="1"/>
              <w:shd w:val="clear" w:color="auto" w:fill="auto"/>
              <w:spacing w:line="240" w:lineRule="auto"/>
              <w:ind w:firstLine="68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47F">
              <w:rPr>
                <w:rFonts w:ascii="Times New Roman" w:hAnsi="Times New Roman"/>
                <w:i/>
                <w:sz w:val="24"/>
                <w:szCs w:val="24"/>
              </w:rPr>
              <w:t>Требования к академическим компетенциям специалиста</w:t>
            </w:r>
          </w:p>
          <w:p w:rsidR="0026115C" w:rsidRPr="00F1547F" w:rsidRDefault="0026115C" w:rsidP="00FC6C0D">
            <w:pPr>
              <w:pStyle w:val="1"/>
              <w:shd w:val="clear" w:color="auto" w:fill="auto"/>
              <w:spacing w:line="240" w:lineRule="auto"/>
              <w:ind w:firstLine="6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47F">
              <w:rPr>
                <w:rFonts w:ascii="Times New Roman" w:hAnsi="Times New Roman"/>
                <w:sz w:val="24"/>
                <w:szCs w:val="24"/>
              </w:rPr>
              <w:t>Специалист должен:</w:t>
            </w:r>
          </w:p>
          <w:p w:rsidR="0026115C" w:rsidRPr="00F1547F" w:rsidRDefault="0026115C" w:rsidP="0026115C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47F">
              <w:rPr>
                <w:rFonts w:ascii="Times New Roman" w:hAnsi="Times New Roman"/>
                <w:sz w:val="24"/>
                <w:szCs w:val="24"/>
              </w:rPr>
              <w:t>уметь применять базовые научно-теоретические знания для решения теоретических и практических задач;</w:t>
            </w:r>
          </w:p>
          <w:p w:rsidR="0026115C" w:rsidRPr="00F1547F" w:rsidRDefault="0026115C" w:rsidP="0026115C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47F">
              <w:rPr>
                <w:rFonts w:ascii="Times New Roman" w:hAnsi="Times New Roman"/>
                <w:sz w:val="24"/>
                <w:szCs w:val="24"/>
              </w:rPr>
              <w:t>владеть системным и сравнительным анализом;</w:t>
            </w:r>
          </w:p>
          <w:p w:rsidR="0026115C" w:rsidRPr="00F1547F" w:rsidRDefault="0026115C" w:rsidP="0026115C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47F">
              <w:rPr>
                <w:rFonts w:ascii="Times New Roman" w:hAnsi="Times New Roman"/>
                <w:sz w:val="24"/>
                <w:szCs w:val="24"/>
              </w:rPr>
              <w:t>владеть исследовательскими навыками;</w:t>
            </w:r>
          </w:p>
          <w:p w:rsidR="0026115C" w:rsidRPr="00F1547F" w:rsidRDefault="0026115C" w:rsidP="0026115C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47F">
              <w:rPr>
                <w:rFonts w:ascii="Times New Roman" w:hAnsi="Times New Roman"/>
                <w:sz w:val="24"/>
                <w:szCs w:val="24"/>
              </w:rPr>
              <w:t>уметь работать самостоятельно;</w:t>
            </w:r>
          </w:p>
          <w:p w:rsidR="0026115C" w:rsidRPr="00F1547F" w:rsidRDefault="0026115C" w:rsidP="0026115C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47F">
              <w:rPr>
                <w:rFonts w:ascii="Times New Roman" w:hAnsi="Times New Roman"/>
                <w:sz w:val="24"/>
                <w:szCs w:val="24"/>
              </w:rPr>
              <w:t>быть способным порождать идеи (быть креативным);</w:t>
            </w:r>
          </w:p>
          <w:p w:rsidR="0026115C" w:rsidRPr="00F1547F" w:rsidRDefault="0026115C" w:rsidP="0026115C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47F">
              <w:rPr>
                <w:rFonts w:ascii="Times New Roman" w:hAnsi="Times New Roman"/>
                <w:sz w:val="24"/>
                <w:szCs w:val="24"/>
              </w:rPr>
              <w:t>владеть междисциплинарным подходом при решении задач;</w:t>
            </w:r>
          </w:p>
          <w:p w:rsidR="0026115C" w:rsidRPr="00F1547F" w:rsidRDefault="0026115C" w:rsidP="0026115C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47F">
              <w:rPr>
                <w:rFonts w:ascii="Times New Roman" w:hAnsi="Times New Roman"/>
                <w:sz w:val="24"/>
                <w:szCs w:val="24"/>
              </w:rPr>
              <w:t>иметь навыки с использованием технических средств;</w:t>
            </w:r>
          </w:p>
          <w:p w:rsidR="0026115C" w:rsidRPr="00F1547F" w:rsidRDefault="0026115C" w:rsidP="0026115C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47F">
              <w:rPr>
                <w:rFonts w:ascii="Times New Roman" w:hAnsi="Times New Roman"/>
                <w:sz w:val="24"/>
                <w:szCs w:val="24"/>
              </w:rPr>
              <w:t>уметь учиться и повышать квалификацию.</w:t>
            </w:r>
          </w:p>
          <w:p w:rsidR="0026115C" w:rsidRPr="00F1547F" w:rsidRDefault="0026115C" w:rsidP="00FC6C0D">
            <w:pPr>
              <w:pStyle w:val="1"/>
              <w:shd w:val="clear" w:color="auto" w:fill="auto"/>
              <w:spacing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47F">
              <w:rPr>
                <w:rFonts w:ascii="Times New Roman" w:hAnsi="Times New Roman"/>
                <w:i/>
                <w:sz w:val="24"/>
                <w:szCs w:val="24"/>
              </w:rPr>
              <w:t>Требования к социально-личностным компетенциям специалиста</w:t>
            </w:r>
          </w:p>
          <w:p w:rsidR="0026115C" w:rsidRPr="00F1547F" w:rsidRDefault="0026115C" w:rsidP="0026115C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47F">
              <w:rPr>
                <w:rFonts w:ascii="Times New Roman" w:hAnsi="Times New Roman"/>
                <w:sz w:val="24"/>
                <w:szCs w:val="24"/>
              </w:rPr>
              <w:t>обладать качествами гражданственности;</w:t>
            </w:r>
          </w:p>
          <w:p w:rsidR="0026115C" w:rsidRPr="00F1547F" w:rsidRDefault="0026115C" w:rsidP="0026115C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47F">
              <w:rPr>
                <w:rFonts w:ascii="Times New Roman" w:hAnsi="Times New Roman"/>
                <w:sz w:val="24"/>
                <w:szCs w:val="24"/>
              </w:rPr>
              <w:t>быть способным к социальному взаимодействию;</w:t>
            </w:r>
          </w:p>
          <w:p w:rsidR="0026115C" w:rsidRPr="00F1547F" w:rsidRDefault="0026115C" w:rsidP="0026115C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47F">
              <w:rPr>
                <w:rFonts w:ascii="Times New Roman" w:hAnsi="Times New Roman"/>
                <w:sz w:val="24"/>
                <w:szCs w:val="24"/>
              </w:rPr>
              <w:t>обладать способностью к межличностным коммуникациям;</w:t>
            </w:r>
          </w:p>
          <w:p w:rsidR="0026115C" w:rsidRPr="00F1547F" w:rsidRDefault="0026115C" w:rsidP="0026115C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47F">
              <w:rPr>
                <w:rFonts w:ascii="Times New Roman" w:hAnsi="Times New Roman"/>
                <w:sz w:val="24"/>
                <w:szCs w:val="24"/>
              </w:rPr>
              <w:t xml:space="preserve">владеть навыками </w:t>
            </w:r>
            <w:proofErr w:type="spellStart"/>
            <w:r w:rsidRPr="00F1547F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F1547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6115C" w:rsidRPr="00F1547F" w:rsidRDefault="0026115C" w:rsidP="0026115C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47F">
              <w:rPr>
                <w:rFonts w:ascii="Times New Roman" w:hAnsi="Times New Roman"/>
                <w:sz w:val="24"/>
                <w:szCs w:val="24"/>
              </w:rPr>
              <w:t>быть способным к критике и самокритике;</w:t>
            </w:r>
          </w:p>
          <w:p w:rsidR="0026115C" w:rsidRPr="00F1547F" w:rsidRDefault="0026115C" w:rsidP="0026115C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47F">
              <w:rPr>
                <w:rFonts w:ascii="Times New Roman" w:hAnsi="Times New Roman"/>
                <w:sz w:val="24"/>
                <w:szCs w:val="24"/>
              </w:rPr>
              <w:t>уметь работать в команде;</w:t>
            </w:r>
          </w:p>
          <w:p w:rsidR="0026115C" w:rsidRPr="00F1547F" w:rsidRDefault="0026115C" w:rsidP="0026115C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47F">
              <w:rPr>
                <w:rFonts w:ascii="Times New Roman" w:hAnsi="Times New Roman"/>
                <w:sz w:val="24"/>
                <w:szCs w:val="24"/>
              </w:rPr>
              <w:t>быть способным к ценностно-смысловой ориентации в мире;</w:t>
            </w:r>
          </w:p>
          <w:p w:rsidR="0026115C" w:rsidRPr="00F1547F" w:rsidRDefault="0026115C" w:rsidP="0026115C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47F">
              <w:rPr>
                <w:rFonts w:ascii="Times New Roman" w:hAnsi="Times New Roman"/>
                <w:sz w:val="24"/>
                <w:szCs w:val="24"/>
              </w:rPr>
              <w:t>быть толерантным к другим культурам.</w:t>
            </w:r>
          </w:p>
          <w:p w:rsidR="0026115C" w:rsidRPr="00F1547F" w:rsidRDefault="0026115C" w:rsidP="00FC6C0D">
            <w:pPr>
              <w:pStyle w:val="1"/>
              <w:shd w:val="clear" w:color="auto" w:fill="auto"/>
              <w:spacing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47F">
              <w:rPr>
                <w:rFonts w:ascii="Times New Roman" w:hAnsi="Times New Roman"/>
                <w:i/>
                <w:sz w:val="24"/>
                <w:szCs w:val="24"/>
              </w:rPr>
              <w:t>Требования к профессиональным компетенциям специалиста</w:t>
            </w:r>
          </w:p>
          <w:p w:rsidR="0026115C" w:rsidRPr="00F1547F" w:rsidRDefault="0026115C" w:rsidP="00FC6C0D">
            <w:pPr>
              <w:pStyle w:val="1"/>
              <w:shd w:val="clear" w:color="auto" w:fill="auto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47F">
              <w:rPr>
                <w:rFonts w:ascii="Times New Roman" w:hAnsi="Times New Roman"/>
                <w:sz w:val="24"/>
                <w:szCs w:val="24"/>
              </w:rPr>
              <w:t>Организационно-управленческая деятельность:</w:t>
            </w:r>
          </w:p>
          <w:p w:rsidR="0026115C" w:rsidRPr="00F1547F" w:rsidRDefault="0026115C" w:rsidP="0026115C">
            <w:pPr>
              <w:pStyle w:val="1"/>
              <w:numPr>
                <w:ilvl w:val="0"/>
                <w:numId w:val="4"/>
              </w:numPr>
              <w:shd w:val="clear" w:color="auto" w:fill="auto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47F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и оценивать собранные данные;</w:t>
            </w:r>
          </w:p>
          <w:p w:rsidR="0026115C" w:rsidRPr="00F1547F" w:rsidRDefault="0026115C" w:rsidP="0026115C">
            <w:pPr>
              <w:pStyle w:val="1"/>
              <w:numPr>
                <w:ilvl w:val="0"/>
                <w:numId w:val="4"/>
              </w:numPr>
              <w:shd w:val="clear" w:color="auto" w:fill="auto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47F">
              <w:rPr>
                <w:rFonts w:ascii="Times New Roman" w:hAnsi="Times New Roman"/>
                <w:sz w:val="24"/>
                <w:szCs w:val="24"/>
              </w:rPr>
              <w:t>готовить презентации;</w:t>
            </w:r>
          </w:p>
          <w:p w:rsidR="0026115C" w:rsidRPr="00F1547F" w:rsidRDefault="0026115C" w:rsidP="0026115C">
            <w:pPr>
              <w:pStyle w:val="1"/>
              <w:numPr>
                <w:ilvl w:val="0"/>
                <w:numId w:val="4"/>
              </w:numPr>
              <w:shd w:val="clear" w:color="auto" w:fill="auto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47F">
              <w:rPr>
                <w:rFonts w:ascii="Times New Roman" w:hAnsi="Times New Roman"/>
                <w:sz w:val="24"/>
                <w:szCs w:val="24"/>
              </w:rPr>
              <w:t>пользоваться глобальными информационными ресурсами и средствами телекоммуникации;</w:t>
            </w:r>
          </w:p>
          <w:p w:rsidR="0026115C" w:rsidRPr="00F1547F" w:rsidRDefault="0026115C" w:rsidP="0026115C">
            <w:pPr>
              <w:pStyle w:val="1"/>
              <w:numPr>
                <w:ilvl w:val="0"/>
                <w:numId w:val="4"/>
              </w:numPr>
              <w:shd w:val="clear" w:color="auto" w:fill="auto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47F">
              <w:rPr>
                <w:rFonts w:ascii="Times New Roman" w:hAnsi="Times New Roman"/>
                <w:sz w:val="24"/>
                <w:szCs w:val="24"/>
              </w:rPr>
              <w:t>организовывать взаимодействие участников педагогического процесса;</w:t>
            </w:r>
          </w:p>
          <w:p w:rsidR="0026115C" w:rsidRPr="00F1547F" w:rsidRDefault="0026115C" w:rsidP="0026115C">
            <w:pPr>
              <w:pStyle w:val="1"/>
              <w:numPr>
                <w:ilvl w:val="0"/>
                <w:numId w:val="4"/>
              </w:numPr>
              <w:shd w:val="clear" w:color="auto" w:fill="auto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47F">
              <w:rPr>
                <w:rFonts w:ascii="Times New Roman" w:hAnsi="Times New Roman"/>
                <w:sz w:val="24"/>
                <w:szCs w:val="24"/>
              </w:rPr>
              <w:t>создавать творческую атмосферу в коллективе;</w:t>
            </w:r>
          </w:p>
          <w:p w:rsidR="0026115C" w:rsidRPr="00F1547F" w:rsidRDefault="0026115C" w:rsidP="0026115C">
            <w:pPr>
              <w:pStyle w:val="1"/>
              <w:numPr>
                <w:ilvl w:val="0"/>
                <w:numId w:val="4"/>
              </w:numPr>
              <w:shd w:val="clear" w:color="auto" w:fill="auto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47F">
              <w:rPr>
                <w:rFonts w:ascii="Times New Roman" w:hAnsi="Times New Roman"/>
                <w:sz w:val="24"/>
                <w:szCs w:val="24"/>
              </w:rPr>
              <w:t>разрешать возникающие в коллективе конфликтные ситуации.</w:t>
            </w:r>
          </w:p>
          <w:p w:rsidR="0026115C" w:rsidRPr="00F1547F" w:rsidRDefault="0026115C" w:rsidP="00FC6C0D">
            <w:pPr>
              <w:pStyle w:val="1"/>
              <w:shd w:val="clear" w:color="auto" w:fill="auto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47F">
              <w:rPr>
                <w:rFonts w:ascii="Times New Roman" w:hAnsi="Times New Roman"/>
                <w:sz w:val="24"/>
                <w:szCs w:val="24"/>
              </w:rPr>
              <w:t>Преподавательская деятельность:</w:t>
            </w:r>
          </w:p>
          <w:p w:rsidR="0026115C" w:rsidRPr="00F1547F" w:rsidRDefault="0026115C" w:rsidP="0026115C">
            <w:pPr>
              <w:pStyle w:val="1"/>
              <w:numPr>
                <w:ilvl w:val="0"/>
                <w:numId w:val="5"/>
              </w:numPr>
              <w:shd w:val="clear" w:color="auto" w:fill="auto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47F">
              <w:rPr>
                <w:rFonts w:ascii="Times New Roman" w:hAnsi="Times New Roman"/>
                <w:sz w:val="24"/>
                <w:szCs w:val="24"/>
              </w:rPr>
              <w:t>реализовывать цели и содержание обучения, осуществлять оптимальное планирование образовательного процесса по иностранным языкам;</w:t>
            </w:r>
          </w:p>
          <w:p w:rsidR="0026115C" w:rsidRPr="00F1547F" w:rsidRDefault="0026115C" w:rsidP="0026115C">
            <w:pPr>
              <w:pStyle w:val="1"/>
              <w:numPr>
                <w:ilvl w:val="0"/>
                <w:numId w:val="5"/>
              </w:numPr>
              <w:shd w:val="clear" w:color="auto" w:fill="auto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47F">
              <w:rPr>
                <w:rFonts w:ascii="Times New Roman" w:hAnsi="Times New Roman"/>
                <w:sz w:val="24"/>
                <w:szCs w:val="24"/>
              </w:rPr>
              <w:t>использовать современные образовательные технологии, методы и приемы обучения иностранным языкам;</w:t>
            </w:r>
          </w:p>
          <w:p w:rsidR="0026115C" w:rsidRPr="00F1547F" w:rsidRDefault="0026115C" w:rsidP="0026115C">
            <w:pPr>
              <w:pStyle w:val="1"/>
              <w:numPr>
                <w:ilvl w:val="0"/>
                <w:numId w:val="5"/>
              </w:numPr>
              <w:shd w:val="clear" w:color="auto" w:fill="auto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47F">
              <w:rPr>
                <w:rFonts w:ascii="Times New Roman" w:hAnsi="Times New Roman"/>
                <w:sz w:val="24"/>
                <w:szCs w:val="24"/>
              </w:rPr>
              <w:t>развивать познавательные потребности, мотивы и интересы учащихся, формировать у них лингвистическое мышление в процессе обучения ИЯ;</w:t>
            </w:r>
          </w:p>
          <w:p w:rsidR="0026115C" w:rsidRPr="00F1547F" w:rsidRDefault="0026115C" w:rsidP="0026115C">
            <w:pPr>
              <w:pStyle w:val="1"/>
              <w:numPr>
                <w:ilvl w:val="0"/>
                <w:numId w:val="5"/>
              </w:numPr>
              <w:shd w:val="clear" w:color="auto" w:fill="auto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47F">
              <w:rPr>
                <w:rFonts w:ascii="Times New Roman" w:hAnsi="Times New Roman"/>
                <w:sz w:val="24"/>
                <w:szCs w:val="24"/>
              </w:rPr>
              <w:t>учитывать психологические и дидактические особенности обучения ИЯ разных групп обучаемых.</w:t>
            </w:r>
          </w:p>
          <w:p w:rsidR="0026115C" w:rsidRPr="00F1547F" w:rsidRDefault="0026115C" w:rsidP="00FC6C0D">
            <w:pPr>
              <w:pStyle w:val="1"/>
              <w:shd w:val="clear" w:color="auto" w:fill="auto"/>
              <w:spacing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47F">
              <w:rPr>
                <w:rFonts w:ascii="Times New Roman" w:hAnsi="Times New Roman"/>
                <w:sz w:val="24"/>
                <w:szCs w:val="24"/>
              </w:rPr>
              <w:t>Воспитательная деятельность:</w:t>
            </w:r>
          </w:p>
          <w:p w:rsidR="0026115C" w:rsidRPr="00F1547F" w:rsidRDefault="0026115C" w:rsidP="0026115C">
            <w:pPr>
              <w:pStyle w:val="1"/>
              <w:numPr>
                <w:ilvl w:val="0"/>
                <w:numId w:val="6"/>
              </w:numPr>
              <w:shd w:val="clear" w:color="auto" w:fill="auto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47F">
              <w:rPr>
                <w:rFonts w:ascii="Times New Roman" w:hAnsi="Times New Roman"/>
                <w:sz w:val="24"/>
                <w:szCs w:val="24"/>
              </w:rPr>
              <w:t>планировать, контролировать и осуществлять идеологическую и воспитательную работу учащихся;</w:t>
            </w:r>
          </w:p>
          <w:p w:rsidR="0026115C" w:rsidRPr="00F1547F" w:rsidRDefault="0026115C" w:rsidP="0026115C">
            <w:pPr>
              <w:pStyle w:val="1"/>
              <w:numPr>
                <w:ilvl w:val="0"/>
                <w:numId w:val="6"/>
              </w:numPr>
              <w:shd w:val="clear" w:color="auto" w:fill="auto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47F">
              <w:rPr>
                <w:rFonts w:ascii="Times New Roman" w:hAnsi="Times New Roman"/>
                <w:sz w:val="24"/>
                <w:szCs w:val="24"/>
              </w:rPr>
              <w:t>руководствоваться основными закономерностями психологии воспитания и обучения в педагогическом процессе;</w:t>
            </w:r>
          </w:p>
          <w:p w:rsidR="0026115C" w:rsidRPr="00F1547F" w:rsidRDefault="0026115C" w:rsidP="0026115C">
            <w:pPr>
              <w:pStyle w:val="1"/>
              <w:numPr>
                <w:ilvl w:val="0"/>
                <w:numId w:val="6"/>
              </w:numPr>
              <w:shd w:val="clear" w:color="auto" w:fill="auto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47F">
              <w:rPr>
                <w:rFonts w:ascii="Times New Roman" w:hAnsi="Times New Roman"/>
                <w:sz w:val="24"/>
                <w:szCs w:val="24"/>
              </w:rPr>
              <w:t>осуществлять воспитательный процесс на основе закономерностей развития личности учащихся, их возрастных и индивидуальных особенностей.</w:t>
            </w:r>
          </w:p>
          <w:p w:rsidR="0026115C" w:rsidRPr="00F1547F" w:rsidRDefault="0026115C" w:rsidP="00FC6C0D">
            <w:pPr>
              <w:pStyle w:val="1"/>
              <w:shd w:val="clear" w:color="auto" w:fill="auto"/>
              <w:spacing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47F">
              <w:rPr>
                <w:rFonts w:ascii="Times New Roman" w:hAnsi="Times New Roman"/>
                <w:sz w:val="24"/>
                <w:szCs w:val="24"/>
              </w:rPr>
              <w:t>Научно-исследовательская деятельность:</w:t>
            </w:r>
          </w:p>
          <w:p w:rsidR="0026115C" w:rsidRPr="00F1547F" w:rsidRDefault="0026115C" w:rsidP="0026115C">
            <w:pPr>
              <w:pStyle w:val="1"/>
              <w:numPr>
                <w:ilvl w:val="0"/>
                <w:numId w:val="7"/>
              </w:numPr>
              <w:shd w:val="clear" w:color="auto" w:fill="auto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47F">
              <w:rPr>
                <w:rFonts w:ascii="Times New Roman" w:hAnsi="Times New Roman"/>
                <w:sz w:val="24"/>
                <w:szCs w:val="24"/>
              </w:rPr>
              <w:t>владеть основами методологии и теории научного исследования;</w:t>
            </w:r>
          </w:p>
          <w:p w:rsidR="0026115C" w:rsidRPr="00F1547F" w:rsidRDefault="0026115C" w:rsidP="0026115C">
            <w:pPr>
              <w:pStyle w:val="1"/>
              <w:numPr>
                <w:ilvl w:val="0"/>
                <w:numId w:val="7"/>
              </w:numPr>
              <w:shd w:val="clear" w:color="auto" w:fill="auto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47F">
              <w:rPr>
                <w:rFonts w:ascii="Times New Roman" w:hAnsi="Times New Roman"/>
                <w:sz w:val="24"/>
                <w:szCs w:val="24"/>
              </w:rPr>
              <w:t>пользоваться научной и справочной литературной;</w:t>
            </w:r>
          </w:p>
          <w:p w:rsidR="0026115C" w:rsidRPr="00F1547F" w:rsidRDefault="0026115C" w:rsidP="0026115C">
            <w:pPr>
              <w:pStyle w:val="1"/>
              <w:numPr>
                <w:ilvl w:val="0"/>
                <w:numId w:val="7"/>
              </w:numPr>
              <w:shd w:val="clear" w:color="auto" w:fill="auto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47F">
              <w:rPr>
                <w:rFonts w:ascii="Times New Roman" w:hAnsi="Times New Roman"/>
                <w:sz w:val="24"/>
                <w:szCs w:val="24"/>
              </w:rPr>
              <w:t>осуществлять отбор материала для исследования;</w:t>
            </w:r>
          </w:p>
          <w:p w:rsidR="0026115C" w:rsidRPr="00F1547F" w:rsidRDefault="0026115C" w:rsidP="0026115C">
            <w:pPr>
              <w:pStyle w:val="1"/>
              <w:numPr>
                <w:ilvl w:val="0"/>
                <w:numId w:val="7"/>
              </w:numPr>
              <w:shd w:val="clear" w:color="auto" w:fill="auto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547F">
              <w:rPr>
                <w:rFonts w:ascii="Times New Roman" w:hAnsi="Times New Roman"/>
                <w:sz w:val="24"/>
                <w:szCs w:val="24"/>
              </w:rPr>
              <w:t>анализировать и интерпретировать исследуемые явления в их взаимосвязи и взаимозависимости.</w:t>
            </w:r>
          </w:p>
        </w:tc>
      </w:tr>
      <w:tr w:rsidR="0026115C" w:rsidTr="00FC6C0D">
        <w:tc>
          <w:tcPr>
            <w:tcW w:w="4785" w:type="dxa"/>
          </w:tcPr>
          <w:p w:rsidR="0026115C" w:rsidRDefault="0026115C" w:rsidP="00FC6C0D">
            <w:proofErr w:type="spellStart"/>
            <w:r>
              <w:lastRenderedPageBreak/>
              <w:t>Пререквизиты</w:t>
            </w:r>
            <w:proofErr w:type="spellEnd"/>
          </w:p>
        </w:tc>
        <w:tc>
          <w:tcPr>
            <w:tcW w:w="4786" w:type="dxa"/>
          </w:tcPr>
          <w:p w:rsidR="0026115C" w:rsidRDefault="0026115C" w:rsidP="00FC6C0D">
            <w:r w:rsidRPr="002B47D6">
              <w:t>Практика устной и письменной речи</w:t>
            </w:r>
          </w:p>
        </w:tc>
      </w:tr>
      <w:tr w:rsidR="0026115C" w:rsidTr="00FC6C0D">
        <w:tc>
          <w:tcPr>
            <w:tcW w:w="4785" w:type="dxa"/>
          </w:tcPr>
          <w:p w:rsidR="0026115C" w:rsidRDefault="0026115C" w:rsidP="00FC6C0D">
            <w:r>
              <w:t>Трудоемкость</w:t>
            </w:r>
          </w:p>
        </w:tc>
        <w:tc>
          <w:tcPr>
            <w:tcW w:w="4786" w:type="dxa"/>
          </w:tcPr>
          <w:p w:rsidR="0026115C" w:rsidRDefault="0026115C" w:rsidP="00FC6C0D">
            <w:r>
              <w:t>10 зачетных единиц, 390 часов (194 аудиторных, 196 самостоятельная работа)</w:t>
            </w:r>
          </w:p>
        </w:tc>
      </w:tr>
      <w:tr w:rsidR="0026115C" w:rsidTr="00FC6C0D">
        <w:tc>
          <w:tcPr>
            <w:tcW w:w="4785" w:type="dxa"/>
          </w:tcPr>
          <w:p w:rsidR="0026115C" w:rsidRDefault="0026115C" w:rsidP="00FC6C0D">
            <w:r>
              <w:t>Семестр(ы), требования и формы текущей и промежуточной аттестации</w:t>
            </w:r>
          </w:p>
        </w:tc>
        <w:tc>
          <w:tcPr>
            <w:tcW w:w="4786" w:type="dxa"/>
          </w:tcPr>
          <w:p w:rsidR="0026115C" w:rsidRDefault="0026115C" w:rsidP="00FC6C0D">
            <w:r>
              <w:t>4 семестр</w:t>
            </w:r>
          </w:p>
          <w:p w:rsidR="0026115C" w:rsidRDefault="0026115C" w:rsidP="00FC6C0D">
            <w:r>
              <w:t>5 семестр: коллоквиум, экзамен</w:t>
            </w:r>
          </w:p>
          <w:p w:rsidR="0026115C" w:rsidRDefault="0026115C" w:rsidP="00FC6C0D">
            <w:r>
              <w:lastRenderedPageBreak/>
              <w:t>6 семестр</w:t>
            </w:r>
          </w:p>
          <w:p w:rsidR="0026115C" w:rsidRDefault="0026115C" w:rsidP="00FC6C0D">
            <w:r>
              <w:t>7 семестр: коллоквиум, экзамен</w:t>
            </w:r>
          </w:p>
        </w:tc>
      </w:tr>
    </w:tbl>
    <w:p w:rsidR="0026115C" w:rsidRDefault="0026115C" w:rsidP="0026115C"/>
    <w:p w:rsidR="0003334B" w:rsidRPr="0026115C" w:rsidRDefault="0026115C" w:rsidP="0026115C"/>
    <w:sectPr w:rsidR="0003334B" w:rsidRPr="0026115C" w:rsidSect="003F428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24418"/>
    <w:multiLevelType w:val="hybridMultilevel"/>
    <w:tmpl w:val="1E4473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80F7D37"/>
    <w:multiLevelType w:val="hybridMultilevel"/>
    <w:tmpl w:val="F66C33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96841CE"/>
    <w:multiLevelType w:val="hybridMultilevel"/>
    <w:tmpl w:val="840AD1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D3757B1"/>
    <w:multiLevelType w:val="hybridMultilevel"/>
    <w:tmpl w:val="D564E6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CEE0EEA"/>
    <w:multiLevelType w:val="hybridMultilevel"/>
    <w:tmpl w:val="9EF6E4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0005764"/>
    <w:multiLevelType w:val="hybridMultilevel"/>
    <w:tmpl w:val="AA02A7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27C6215"/>
    <w:multiLevelType w:val="multilevel"/>
    <w:tmpl w:val="F8AA2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84"/>
    <w:rsid w:val="000A2CEB"/>
    <w:rsid w:val="0026115C"/>
    <w:rsid w:val="003F4284"/>
    <w:rsid w:val="007E5CC7"/>
    <w:rsid w:val="00C1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A2F9C"/>
  <w15:chartTrackingRefBased/>
  <w15:docId w15:val="{D354A684-0FFA-4DFD-8C32-78B05E40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F428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0"/>
    <w:rsid w:val="00C1715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4">
    <w:name w:val="Body text (4)_"/>
    <w:link w:val="Bodytext40"/>
    <w:rsid w:val="00C171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qFormat/>
    <w:rsid w:val="00C17150"/>
    <w:pPr>
      <w:widowControl w:val="0"/>
      <w:shd w:val="clear" w:color="auto" w:fill="FFFFFF"/>
      <w:spacing w:after="300" w:line="322" w:lineRule="exact"/>
      <w:ind w:hanging="1400"/>
      <w:jc w:val="center"/>
    </w:pPr>
    <w:rPr>
      <w:rFonts w:eastAsia="Times New Roman" w:cs="Times New Roman"/>
      <w:sz w:val="28"/>
      <w:szCs w:val="28"/>
      <w:lang w:eastAsia="en-US"/>
    </w:rPr>
  </w:style>
  <w:style w:type="paragraph" w:customStyle="1" w:styleId="Bodytext40">
    <w:name w:val="Body text (4)"/>
    <w:basedOn w:val="a"/>
    <w:link w:val="Bodytext4"/>
    <w:rsid w:val="00C17150"/>
    <w:pPr>
      <w:widowControl w:val="0"/>
      <w:shd w:val="clear" w:color="auto" w:fill="FFFFFF"/>
      <w:spacing w:after="420" w:line="0" w:lineRule="atLeast"/>
      <w:jc w:val="center"/>
    </w:pPr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Bodytext2Italic">
    <w:name w:val="Body text (2) + Italic"/>
    <w:aliases w:val="Spacing 0 pt"/>
    <w:rsid w:val="00C17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1">
    <w:name w:val="Основной текст1"/>
    <w:basedOn w:val="a"/>
    <w:rsid w:val="0026115C"/>
    <w:pPr>
      <w:shd w:val="clear" w:color="auto" w:fill="FFFFFF"/>
      <w:spacing w:line="240" w:lineRule="atLeast"/>
    </w:pPr>
    <w:rPr>
      <w:rFonts w:ascii="Calibri" w:eastAsia="Calibri" w:hAnsi="Calibri" w:cs="Times New Roman"/>
      <w:sz w:val="19"/>
      <w:szCs w:val="19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Moodle</dc:creator>
  <cp:keywords/>
  <dc:description/>
  <cp:lastModifiedBy>Moodle</cp:lastModifiedBy>
  <cp:revision>2</cp:revision>
  <dcterms:created xsi:type="dcterms:W3CDTF">2024-01-23T13:00:00Z</dcterms:created>
  <dcterms:modified xsi:type="dcterms:W3CDTF">2024-01-23T13:00:00Z</dcterms:modified>
</cp:coreProperties>
</file>